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89" w:rsidRDefault="007E5389" w:rsidP="007E5389">
      <w:pPr>
        <w:jc w:val="center"/>
        <w:rPr>
          <w:b/>
        </w:rPr>
      </w:pPr>
      <w:r>
        <w:rPr>
          <w:b/>
        </w:rPr>
        <w:t>Classroom Diagnostic Tools Reminders</w:t>
      </w:r>
    </w:p>
    <w:p w:rsidR="00B8303C" w:rsidRPr="00D357E8" w:rsidRDefault="00D357E8">
      <w:pPr>
        <w:rPr>
          <w:b/>
        </w:rPr>
      </w:pPr>
      <w:r w:rsidRPr="00D357E8">
        <w:rPr>
          <w:b/>
        </w:rPr>
        <w:t>Online Tools Training Software Download</w:t>
      </w:r>
    </w:p>
    <w:p w:rsidR="00D357E8" w:rsidRDefault="00D357E8" w:rsidP="00D357E8">
      <w:r>
        <w:t xml:space="preserve">Go to: </w:t>
      </w:r>
      <w:hyperlink r:id="rId5" w:history="1">
        <w:r w:rsidRPr="007C4121">
          <w:rPr>
            <w:rStyle w:val="Hyperlink"/>
          </w:rPr>
          <w:t>https://pa.drcedirect.com/default.aspx</w:t>
        </w:r>
      </w:hyperlink>
      <w:r>
        <w:t xml:space="preserve"> and select the “Online Tools Training Software Download-Windows” if you would like a review of the tools available to the students during testing.  </w:t>
      </w:r>
    </w:p>
    <w:p w:rsidR="00B8303C" w:rsidRDefault="00D357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557DB" wp14:editId="5F983277">
                <wp:simplePos x="0" y="0"/>
                <wp:positionH relativeFrom="column">
                  <wp:posOffset>-62228</wp:posOffset>
                </wp:positionH>
                <wp:positionV relativeFrom="paragraph">
                  <wp:posOffset>794702</wp:posOffset>
                </wp:positionV>
                <wp:extent cx="623570" cy="480695"/>
                <wp:effectExtent l="0" t="23813" r="38418" b="19367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3570" cy="48069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4.9pt;margin-top:62.55pt;width:49.1pt;height:37.8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" adj="13275" fillcolor="yellow" strokecolor="#243f60 [1604]" strokeweight="2pt"/>
            </w:pict>
          </mc:Fallback>
        </mc:AlternateContent>
      </w:r>
      <w:r w:rsidR="00B8303C">
        <w:rPr>
          <w:noProof/>
        </w:rPr>
        <w:drawing>
          <wp:inline distT="0" distB="0" distL="0" distR="0" wp14:anchorId="11D2FE5F" wp14:editId="66754B44">
            <wp:extent cx="863775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5353" cy="10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03C" w:rsidRDefault="00B8303C"/>
    <w:p w:rsidR="00B8303C" w:rsidRDefault="00D357E8">
      <w:r>
        <w:t xml:space="preserve">See page 7 of the Classroom Diagnostic Tools User Guide V4.0 for further instructions. </w:t>
      </w:r>
    </w:p>
    <w:p w:rsidR="007E5389" w:rsidRPr="007E5389" w:rsidRDefault="007E5389">
      <w:pPr>
        <w:rPr>
          <w:b/>
        </w:rPr>
      </w:pPr>
      <w:r>
        <w:rPr>
          <w:b/>
        </w:rPr>
        <w:t xml:space="preserve">Printing </w:t>
      </w:r>
      <w:r w:rsidRPr="007E5389">
        <w:rPr>
          <w:b/>
        </w:rPr>
        <w:t>Student Login Tickets</w:t>
      </w:r>
    </w:p>
    <w:p w:rsidR="007E5389" w:rsidRDefault="007E5389">
      <w:r>
        <w:t>For directions to view/print test session tickets</w:t>
      </w:r>
      <w:r w:rsidRPr="007E5389">
        <w:rPr>
          <w:b/>
        </w:rPr>
        <w:t>, refer to page 41</w:t>
      </w:r>
      <w:r>
        <w:t xml:space="preserve"> of the Classroom Diagnostic Tools User Guide V4.0 for instructions.</w:t>
      </w:r>
    </w:p>
    <w:p w:rsidR="007E5389" w:rsidRPr="007E5389" w:rsidRDefault="007E5389" w:rsidP="007E5389">
      <w:pPr>
        <w:rPr>
          <w:b/>
        </w:rPr>
      </w:pPr>
      <w:r>
        <w:rPr>
          <w:b/>
        </w:rPr>
        <w:t xml:space="preserve">How to Reset </w:t>
      </w:r>
      <w:r w:rsidRPr="007E5389">
        <w:rPr>
          <w:b/>
        </w:rPr>
        <w:t xml:space="preserve">Student </w:t>
      </w:r>
      <w:r>
        <w:rPr>
          <w:b/>
        </w:rPr>
        <w:t>Test</w:t>
      </w:r>
      <w:r w:rsidRPr="007E5389">
        <w:rPr>
          <w:b/>
        </w:rPr>
        <w:t xml:space="preserve"> </w:t>
      </w:r>
      <w:r>
        <w:rPr>
          <w:b/>
        </w:rPr>
        <w:t>Logins</w:t>
      </w:r>
    </w:p>
    <w:p w:rsidR="007E5389" w:rsidRDefault="007E5389" w:rsidP="007E5389">
      <w:r>
        <w:t>For directions to reset student test logins</w:t>
      </w:r>
      <w:r w:rsidRPr="007E5389">
        <w:rPr>
          <w:b/>
        </w:rPr>
        <w:t>, refer to page 42</w:t>
      </w:r>
      <w:r>
        <w:t xml:space="preserve"> of the Classroom Diagnostic Tools User Guide V4.0 for instructions.</w:t>
      </w:r>
    </w:p>
    <w:p w:rsidR="007E5389" w:rsidRDefault="007E5389" w:rsidP="007E5389">
      <w:r>
        <w:t>For directions to unlock a test ticket, refer to page 49 of the Classroom Diagnostic Tools User Guide V4.0 for instructions.</w:t>
      </w:r>
    </w:p>
    <w:p w:rsidR="007E5389" w:rsidRDefault="007E5389">
      <w:r>
        <w:t xml:space="preserve">*Remember, after 20 minutes of inactivity, the PA Online Assessment software will automatically exit the test.  The student will then have to sign back in to the test to finish.  </w:t>
      </w:r>
      <w:r w:rsidRPr="007E5389">
        <w:rPr>
          <w:b/>
        </w:rPr>
        <w:t>If it is still the same day the student originally signed into the test</w:t>
      </w:r>
      <w:r>
        <w:t xml:space="preserve">, the software will only require the original student login for the student to regain access to the test.  </w:t>
      </w:r>
      <w:r w:rsidRPr="007E5389">
        <w:rPr>
          <w:b/>
        </w:rPr>
        <w:t>On a subsequent day</w:t>
      </w:r>
      <w:r>
        <w:t xml:space="preserve">, the student’s ticket will need to be </w:t>
      </w:r>
      <w:proofErr w:type="gramStart"/>
      <w:r>
        <w:t>reset/unlocked</w:t>
      </w:r>
      <w:proofErr w:type="gramEnd"/>
      <w:r>
        <w:t>.</w:t>
      </w:r>
    </w:p>
    <w:p w:rsidR="0031248F" w:rsidRPr="0031248F" w:rsidRDefault="0031248F" w:rsidP="0031248F">
      <w:pPr>
        <w:rPr>
          <w:rFonts w:ascii="Tahoma" w:hAnsi="Tahoma" w:cs="Tahoma"/>
          <w:b/>
          <w:color w:val="000000"/>
          <w:sz w:val="20"/>
          <w:szCs w:val="20"/>
        </w:rPr>
      </w:pPr>
      <w:r w:rsidRPr="0031248F">
        <w:rPr>
          <w:rFonts w:ascii="Tahoma" w:hAnsi="Tahoma" w:cs="Tahoma"/>
          <w:b/>
          <w:color w:val="000000"/>
          <w:sz w:val="20"/>
          <w:szCs w:val="20"/>
        </w:rPr>
        <w:t>Adding a Student to Your Roster</w:t>
      </w:r>
    </w:p>
    <w:p w:rsidR="0031248F" w:rsidRDefault="0031248F" w:rsidP="0031248F">
      <w:r>
        <w:rPr>
          <w:rFonts w:ascii="Tahoma" w:hAnsi="Tahoma" w:cs="Tahoma"/>
          <w:color w:val="000000"/>
          <w:sz w:val="20"/>
          <w:szCs w:val="20"/>
        </w:rPr>
        <w:t xml:space="preserve">In order to add a student to your roster, </w:t>
      </w:r>
      <w:r>
        <w:rPr>
          <w:rFonts w:ascii="Tahoma" w:hAnsi="Tahoma" w:cs="Tahoma"/>
          <w:color w:val="000000"/>
          <w:sz w:val="20"/>
          <w:szCs w:val="20"/>
        </w:rPr>
        <w:t>go to the "Test Sessions" tab</w:t>
      </w:r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r>
        <w:rPr>
          <w:rFonts w:ascii="Tahoma" w:hAnsi="Tahoma" w:cs="Tahoma"/>
          <w:color w:val="000000"/>
          <w:sz w:val="20"/>
          <w:szCs w:val="20"/>
        </w:rPr>
        <w:t>search for the student</w:t>
      </w:r>
      <w:r>
        <w:rPr>
          <w:rFonts w:ascii="Tahoma" w:hAnsi="Tahoma" w:cs="Tahoma"/>
          <w:color w:val="000000"/>
          <w:sz w:val="20"/>
          <w:szCs w:val="20"/>
        </w:rPr>
        <w:t>.  Then hit the "Action" button</w:t>
      </w:r>
      <w:r>
        <w:rPr>
          <w:rFonts w:ascii="Tahoma" w:hAnsi="Tahoma" w:cs="Tahoma"/>
          <w:color w:val="000000"/>
          <w:sz w:val="20"/>
          <w:szCs w:val="20"/>
        </w:rPr>
        <w:t xml:space="preserve"> and search for the student and print </w:t>
      </w:r>
      <w:r>
        <w:rPr>
          <w:rFonts w:ascii="Tahoma" w:hAnsi="Tahoma" w:cs="Tahoma"/>
          <w:color w:val="000000"/>
          <w:sz w:val="20"/>
          <w:szCs w:val="20"/>
        </w:rPr>
        <w:t xml:space="preserve">his or her ticket.  </w:t>
      </w:r>
      <w:r w:rsidRPr="0031248F">
        <w:rPr>
          <w:rFonts w:ascii="Tahoma" w:hAnsi="Tahoma" w:cs="Tahoma"/>
          <w:b/>
          <w:color w:val="000000"/>
          <w:sz w:val="20"/>
          <w:szCs w:val="20"/>
        </w:rPr>
        <w:t>Refer to page 27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t xml:space="preserve">of the Classroom Diagnostic Tools User Guide V4.0 </w:t>
      </w:r>
      <w:r>
        <w:rPr>
          <w:rFonts w:ascii="Tahoma" w:hAnsi="Tahoma" w:cs="Tahoma"/>
          <w:color w:val="000000"/>
          <w:sz w:val="20"/>
          <w:szCs w:val="20"/>
        </w:rPr>
        <w:t xml:space="preserve">for further instructions. </w:t>
      </w:r>
    </w:p>
    <w:p w:rsidR="0031248F" w:rsidRDefault="0031248F" w:rsidP="0031248F">
      <w:bookmarkStart w:id="0" w:name="_GoBack"/>
      <w:bookmarkEnd w:id="0"/>
    </w:p>
    <w:sectPr w:rsidR="0031248F" w:rsidSect="003124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3C"/>
    <w:rsid w:val="001150CB"/>
    <w:rsid w:val="0031248F"/>
    <w:rsid w:val="007E5389"/>
    <w:rsid w:val="00B8303C"/>
    <w:rsid w:val="00D357E8"/>
    <w:rsid w:val="00D67982"/>
    <w:rsid w:val="00EB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0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a.drcedirect.com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Peretin, Janeen</dc:creator>
  <cp:lastModifiedBy>Peretin, Janeen</cp:lastModifiedBy>
  <cp:revision>4</cp:revision>
  <dcterms:created xsi:type="dcterms:W3CDTF">2013-09-12T14:59:00Z</dcterms:created>
  <dcterms:modified xsi:type="dcterms:W3CDTF">2013-09-12T18:40:00Z</dcterms:modified>
</cp:coreProperties>
</file>